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27" w:rsidRDefault="00740727" w:rsidP="00740727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ОМСКИЙ МУНИЦИПАЛЬНЫЙ РАЙОН ОМСКОЙ ОБЛАСТИ</w:t>
      </w:r>
    </w:p>
    <w:p w:rsidR="00740727" w:rsidRDefault="00740727" w:rsidP="00740727">
      <w:pPr>
        <w:pStyle w:val="a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40727" w:rsidTr="00E2503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0727" w:rsidRDefault="00740727" w:rsidP="00740727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36"/>
                <w:szCs w:val="36"/>
              </w:rPr>
            </w:pPr>
          </w:p>
        </w:tc>
      </w:tr>
    </w:tbl>
    <w:p w:rsidR="00740727" w:rsidRPr="00062F3F" w:rsidRDefault="00740727" w:rsidP="00740727">
      <w:pPr>
        <w:pStyle w:val="a5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 w:rsidRPr="00062F3F"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740727" w:rsidRPr="00740727" w:rsidRDefault="00337D4F" w:rsidP="00740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09.03.</w:t>
      </w:r>
      <w:r w:rsidR="00740727" w:rsidRPr="0074072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26</w:t>
      </w:r>
    </w:p>
    <w:p w:rsidR="00740727" w:rsidRPr="00B6324D" w:rsidRDefault="00740727" w:rsidP="00740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74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</w:t>
      </w:r>
      <w:r w:rsidR="00B6324D" w:rsidRPr="00B6324D">
        <w:rPr>
          <w:rFonts w:ascii="Times New Roman" w:hAnsi="Times New Roman" w:cs="Times New Roman"/>
          <w:sz w:val="28"/>
          <w:szCs w:val="28"/>
          <w:shd w:val="clear" w:color="auto" w:fill="FFFFFF"/>
        </w:rPr>
        <w:t>о подготовке жителей Калининского сельского поселения Омского муниципального района Омской области и находящихся на территории Калининского сельского поселения Омского муниципального района Омской области иностранных граждан и лиц без гражданства в области защиты от чрезвычайных ситуаций природного и техногенного характера</w:t>
      </w:r>
    </w:p>
    <w:p w:rsidR="00740727" w:rsidRPr="00740727" w:rsidRDefault="00740727" w:rsidP="007407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5" w:anchor="/document/178160/entry/8" w:history="1">
        <w:r w:rsidRPr="007407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</w:t>
        </w:r>
      </w:hyperlink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12 февраля 1998 г. N 28-ФЗ "О гражданской обороне", </w:t>
      </w:r>
      <w:hyperlink r:id="rId6" w:anchor="/document/10103955/entry/3" w:history="1">
        <w:r w:rsidRPr="007407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</w:t>
        </w:r>
      </w:hyperlink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10103955/entry/19" w:history="1">
        <w:r w:rsidRPr="007407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21 декабря 1994 г. N 69-ФЗ "О пожарной безопасности", </w:t>
      </w:r>
      <w:hyperlink r:id="rId8" w:anchor="/document/10107960/entry/11" w:history="1">
        <w:r w:rsidRPr="007407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21 декабря 1994 года N 68-ФЗ "О защите населения и территорий от чрезвычайных ситуаций природного и техногенного характера", </w:t>
      </w:r>
      <w:r w:rsidRPr="0074072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18</w:t>
      </w:r>
      <w:proofErr w:type="gramEnd"/>
      <w:r w:rsidRPr="0074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40727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 2020 г. N 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</w:t>
      </w: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руководствуясь</w:t>
      </w:r>
      <w:proofErr w:type="gramEnd"/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Уставом Калининского сельского поселения Омского муниципального района Омской области,</w:t>
      </w:r>
    </w:p>
    <w:p w:rsidR="00740727" w:rsidRPr="00740727" w:rsidRDefault="00740727" w:rsidP="00740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40727" w:rsidRPr="00740727" w:rsidRDefault="00740727" w:rsidP="00740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727" w:rsidRPr="00740727" w:rsidRDefault="00B6324D" w:rsidP="00B63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0727"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740727" w:rsidRPr="007407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</w:t>
      </w:r>
      <w:r w:rsidRPr="00B6324D">
        <w:rPr>
          <w:rFonts w:ascii="Times New Roman" w:hAnsi="Times New Roman" w:cs="Times New Roman"/>
          <w:sz w:val="28"/>
          <w:szCs w:val="28"/>
          <w:shd w:val="clear" w:color="auto" w:fill="FFFFFF"/>
        </w:rPr>
        <w:t>о подготовке жителей Калининского сельского поселения Омского муниципального района Омской области и находящихся на территории Калининского сельского поселения Омского муниципального района Омской области иностранных граждан и лиц без гражданства в области 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0727"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9" w:anchor="/document/74503643/entry/1000" w:history="1">
        <w:r w:rsidR="00740727" w:rsidRPr="007407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740727"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постановлению.</w:t>
      </w:r>
    </w:p>
    <w:p w:rsidR="00740727" w:rsidRPr="00740727" w:rsidRDefault="00740727" w:rsidP="00B63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срок действия настоящего положения до 31 декабря 2026 года включительно. </w:t>
      </w:r>
    </w:p>
    <w:p w:rsidR="00740727" w:rsidRPr="00740727" w:rsidRDefault="00740727" w:rsidP="00B6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7407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740727" w:rsidRPr="00740727" w:rsidRDefault="00740727" w:rsidP="00740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 </w:t>
      </w:r>
      <w:proofErr w:type="gramStart"/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740727" w:rsidRPr="00740727" w:rsidTr="00740727">
        <w:tc>
          <w:tcPr>
            <w:tcW w:w="3300" w:type="pct"/>
            <w:shd w:val="clear" w:color="auto" w:fill="FFFFFF"/>
            <w:vAlign w:val="bottom"/>
            <w:hideMark/>
          </w:tcPr>
          <w:p w:rsidR="00740727" w:rsidRPr="00740727" w:rsidRDefault="00740727" w:rsidP="007407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727" w:rsidRPr="00740727" w:rsidRDefault="00740727" w:rsidP="007407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727" w:rsidRPr="00740727" w:rsidRDefault="00740727" w:rsidP="007407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Калининского сельского поселения 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40727" w:rsidRPr="00740727" w:rsidRDefault="00740727" w:rsidP="0074072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Погорелова </w:t>
            </w:r>
          </w:p>
        </w:tc>
      </w:tr>
    </w:tbl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4D" w:rsidRDefault="00B6324D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73" w:rsidRDefault="00740727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Приложение</w:t>
      </w: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</w:t>
      </w:r>
      <w:hyperlink r:id="rId10" w:anchor="/document/74503643/entry/0" w:history="1">
        <w:r w:rsidRPr="007407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</w:t>
      </w: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Калининского сельского поселения </w:t>
      </w:r>
    </w:p>
    <w:p w:rsidR="00740727" w:rsidRPr="00740727" w:rsidRDefault="00740727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</w:t>
      </w:r>
    </w:p>
    <w:p w:rsidR="00740727" w:rsidRPr="00740727" w:rsidRDefault="00740727" w:rsidP="0074072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7D4F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</w:t>
      </w: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</w:t>
      </w:r>
      <w:r w:rsidR="00337D4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</w:p>
    <w:p w:rsidR="00740727" w:rsidRDefault="00740727" w:rsidP="007407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42"/>
          <w:szCs w:val="42"/>
          <w:lang w:eastAsia="ru-RU"/>
        </w:rPr>
      </w:pPr>
    </w:p>
    <w:p w:rsidR="00740727" w:rsidRPr="00740727" w:rsidRDefault="00740727" w:rsidP="007407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07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Положение о подготовке </w:t>
      </w:r>
      <w:r w:rsidR="00404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жителей Калининского сельского поселения Омского муниципального района Омской области и находящихся на территории</w:t>
      </w:r>
      <w:r w:rsidR="00404773" w:rsidRPr="00404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04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Калининского сельского поселения Омского муниципального района Омской области </w:t>
      </w:r>
      <w:r w:rsidRPr="007407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иностранных граждан и лиц без гражданства в области защиты от чрезвычайных ситуаций природного и техногенного характера</w:t>
      </w:r>
    </w:p>
    <w:p w:rsidR="00740727" w:rsidRPr="00740727" w:rsidRDefault="00740727" w:rsidP="007407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727" w:rsidRPr="00740727" w:rsidRDefault="00740727" w:rsidP="00404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</w:t>
      </w:r>
      <w:r w:rsidR="00404773" w:rsidRPr="0040477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773" w:rsidRPr="0040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подготовки населения к действиям в чрезвычайных ситуациях.</w:t>
      </w:r>
    </w:p>
    <w:p w:rsidR="00404773" w:rsidRPr="00404773" w:rsidRDefault="00740727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727">
        <w:rPr>
          <w:sz w:val="28"/>
          <w:szCs w:val="28"/>
        </w:rPr>
        <w:t xml:space="preserve"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 w:rsidR="00404773">
        <w:rPr>
          <w:sz w:val="28"/>
          <w:szCs w:val="28"/>
        </w:rPr>
        <w:t xml:space="preserve">на территории Калининского сельского поселения Омского муниципального района Омской области </w:t>
      </w:r>
      <w:r w:rsidRPr="00740727">
        <w:rPr>
          <w:sz w:val="28"/>
          <w:szCs w:val="28"/>
        </w:rPr>
        <w:t>проходят:</w:t>
      </w:r>
      <w:r w:rsidR="00404773" w:rsidRPr="00404773">
        <w:rPr>
          <w:sz w:val="28"/>
          <w:szCs w:val="28"/>
        </w:rPr>
        <w:t xml:space="preserve"> 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773">
        <w:rPr>
          <w:sz w:val="28"/>
          <w:szCs w:val="28"/>
        </w:rPr>
        <w:t>а) физические лица, состоящие в трудовых отношениях с работодателем;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773">
        <w:rPr>
          <w:sz w:val="28"/>
          <w:szCs w:val="28"/>
        </w:rPr>
        <w:t>б) физические лица, не состоящие в трудовых отношениях с работодателем;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773">
        <w:rPr>
          <w:sz w:val="28"/>
          <w:szCs w:val="28"/>
        </w:rPr>
        <w:t>в) физические лица, осваивающие основны</w:t>
      </w:r>
      <w:r>
        <w:rPr>
          <w:sz w:val="28"/>
          <w:szCs w:val="28"/>
        </w:rPr>
        <w:t>е общеобразовательные программы</w:t>
      </w:r>
      <w:r w:rsidRPr="00404773">
        <w:rPr>
          <w:sz w:val="28"/>
          <w:szCs w:val="28"/>
        </w:rPr>
        <w:t>;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773">
        <w:rPr>
          <w:sz w:val="28"/>
          <w:szCs w:val="28"/>
        </w:rPr>
        <w:t>г) руководители органов местного самоуправления и организаций;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773">
        <w:rPr>
          <w:sz w:val="28"/>
          <w:szCs w:val="28"/>
        </w:rPr>
        <w:t>д)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773">
        <w:rPr>
          <w:sz w:val="28"/>
          <w:szCs w:val="28"/>
        </w:rPr>
        <w:t>е) председатели комиссий по предупреждению и ликвидации чрезвычайных ситуаций и обеспечению пожарной безопасности муниципальн</w:t>
      </w:r>
      <w:r w:rsidR="00B6324D">
        <w:rPr>
          <w:sz w:val="28"/>
          <w:szCs w:val="28"/>
        </w:rPr>
        <w:t xml:space="preserve">ого </w:t>
      </w:r>
      <w:r w:rsidRPr="00404773">
        <w:rPr>
          <w:sz w:val="28"/>
          <w:szCs w:val="28"/>
        </w:rPr>
        <w:t>образовани</w:t>
      </w:r>
      <w:r w:rsidR="00B6324D">
        <w:rPr>
          <w:sz w:val="28"/>
          <w:szCs w:val="28"/>
        </w:rPr>
        <w:t>я</w:t>
      </w:r>
      <w:r w:rsidRPr="00404773">
        <w:rPr>
          <w:sz w:val="28"/>
          <w:szCs w:val="28"/>
        </w:rPr>
        <w:t xml:space="preserve">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740727" w:rsidRPr="00740727" w:rsidRDefault="00740727" w:rsidP="00404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773">
        <w:rPr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773">
        <w:rPr>
          <w:sz w:val="28"/>
          <w:szCs w:val="28"/>
        </w:rPr>
        <w:lastRenderedPageBreak/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773">
        <w:rPr>
          <w:sz w:val="28"/>
          <w:szCs w:val="28"/>
        </w:rP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773">
        <w:rPr>
          <w:sz w:val="28"/>
          <w:szCs w:val="28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773">
        <w:rPr>
          <w:sz w:val="28"/>
          <w:szCs w:val="28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740727" w:rsidRPr="00740727" w:rsidRDefault="00740727" w:rsidP="00404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773">
        <w:rPr>
          <w:sz w:val="28"/>
          <w:szCs w:val="28"/>
        </w:rPr>
        <w:t>а) для физических лиц, состоящих в трудовых отношениях с работодателем, - </w:t>
      </w:r>
      <w:hyperlink r:id="rId11" w:anchor="/document/74879057/entry/1000" w:history="1">
        <w:r w:rsidRPr="00B6324D">
          <w:rPr>
            <w:rStyle w:val="a3"/>
            <w:color w:val="auto"/>
            <w:sz w:val="28"/>
            <w:szCs w:val="28"/>
            <w:u w:val="none"/>
          </w:rPr>
          <w:t>инструктаж</w:t>
        </w:r>
      </w:hyperlink>
      <w:r w:rsidRPr="00404773">
        <w:rPr>
          <w:sz w:val="28"/>
          <w:szCs w:val="28"/>
        </w:rPr>
        <w:t> 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773">
        <w:rPr>
          <w:sz w:val="28"/>
          <w:szCs w:val="28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773">
        <w:rPr>
          <w:sz w:val="28"/>
          <w:szCs w:val="28"/>
        </w:rPr>
        <w:t>в) для физических лиц, осваивающих основные общеобразовательные программы, - проведение занятий в учебное время по соответствующим программам учебного предмета "Основы безопасности жизнедеятельности";</w:t>
      </w:r>
    </w:p>
    <w:p w:rsidR="00404773" w:rsidRPr="00404773" w:rsidRDefault="00B6324D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404773" w:rsidRPr="00404773">
        <w:rPr>
          <w:sz w:val="28"/>
          <w:szCs w:val="28"/>
        </w:rPr>
        <w:t>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="00404773" w:rsidRPr="00404773">
        <w:rPr>
          <w:sz w:val="28"/>
          <w:szCs w:val="28"/>
        </w:rPr>
        <w:t xml:space="preserve"> от чрезвычайных ситуаций, участие в ежегодных тематических сборах, учениях и тренировках.</w:t>
      </w:r>
    </w:p>
    <w:p w:rsidR="00740727" w:rsidRPr="00740727" w:rsidRDefault="00740727" w:rsidP="00404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04773" w:rsidRPr="00404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</w:t>
      </w:r>
      <w:r w:rsidR="00404773" w:rsidRPr="004047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защиты от чрезвычайных ситуаций в течение первого года работы является обязательным.</w:t>
      </w:r>
    </w:p>
    <w:p w:rsidR="00404773" w:rsidRPr="00404773" w:rsidRDefault="00740727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727">
        <w:rPr>
          <w:sz w:val="28"/>
          <w:szCs w:val="28"/>
        </w:rPr>
        <w:t xml:space="preserve">6. </w:t>
      </w:r>
      <w:r w:rsidR="00404773" w:rsidRPr="00404773">
        <w:rPr>
          <w:sz w:val="28"/>
          <w:szCs w:val="28"/>
        </w:rPr>
        <w:t>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773">
        <w:rPr>
          <w:sz w:val="28"/>
          <w:szCs w:val="28"/>
        </w:rPr>
        <w:t xml:space="preserve"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</w:t>
      </w:r>
      <w:r w:rsidR="00B6324D">
        <w:rPr>
          <w:sz w:val="28"/>
          <w:szCs w:val="28"/>
        </w:rPr>
        <w:t>Омской области</w:t>
      </w:r>
      <w:r w:rsidRPr="00404773">
        <w:rPr>
          <w:sz w:val="28"/>
          <w:szCs w:val="28"/>
        </w:rPr>
        <w:t>;</w:t>
      </w:r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04773">
        <w:rPr>
          <w:sz w:val="28"/>
          <w:szCs w:val="28"/>
        </w:rPr>
        <w:t xml:space="preserve"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</w:t>
      </w:r>
      <w:r w:rsidR="00B6324D">
        <w:rPr>
          <w:sz w:val="28"/>
          <w:szCs w:val="28"/>
        </w:rPr>
        <w:t>омской области</w:t>
      </w:r>
      <w:r w:rsidRPr="00404773">
        <w:rPr>
          <w:sz w:val="28"/>
          <w:szCs w:val="28"/>
        </w:rPr>
        <w:t>, а также на курсах гражданской обороны муниципальн</w:t>
      </w:r>
      <w:r w:rsidR="00B6324D">
        <w:rPr>
          <w:sz w:val="28"/>
          <w:szCs w:val="28"/>
        </w:rPr>
        <w:t>ого образования</w:t>
      </w:r>
      <w:r w:rsidRPr="00404773">
        <w:rPr>
          <w:sz w:val="28"/>
          <w:szCs w:val="28"/>
        </w:rPr>
        <w:t>.</w:t>
      </w:r>
      <w:proofErr w:type="gramEnd"/>
    </w:p>
    <w:p w:rsidR="00404773" w:rsidRPr="00404773" w:rsidRDefault="00404773" w:rsidP="0040477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04773">
        <w:rPr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просвещения Российской Федерации, других</w:t>
      </w:r>
      <w:proofErr w:type="gramEnd"/>
      <w:r w:rsidRPr="00404773">
        <w:rPr>
          <w:sz w:val="28"/>
          <w:szCs w:val="28"/>
        </w:rPr>
        <w:t xml:space="preserve"> федеральных органов исполнительной власти, а также в учебно-методических центрах по гражданской обороне и чрезвычайным ситуациям </w:t>
      </w:r>
      <w:r w:rsidR="00B6324D">
        <w:rPr>
          <w:sz w:val="28"/>
          <w:szCs w:val="28"/>
        </w:rPr>
        <w:t>Омской области</w:t>
      </w:r>
      <w:r w:rsidRPr="00404773">
        <w:rPr>
          <w:sz w:val="28"/>
          <w:szCs w:val="28"/>
        </w:rPr>
        <w:t>.</w:t>
      </w:r>
    </w:p>
    <w:p w:rsidR="00740727" w:rsidRPr="00740727" w:rsidRDefault="00740727" w:rsidP="00404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04773" w:rsidRPr="00404773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BA27E4" w:rsidRDefault="00337D4F" w:rsidP="00740727">
      <w:pPr>
        <w:spacing w:after="0"/>
        <w:ind w:firstLine="709"/>
      </w:pPr>
    </w:p>
    <w:sectPr w:rsidR="00BA27E4" w:rsidSect="007407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F7"/>
    <w:rsid w:val="001454D9"/>
    <w:rsid w:val="00337D4F"/>
    <w:rsid w:val="00404773"/>
    <w:rsid w:val="005E7DE5"/>
    <w:rsid w:val="00740727"/>
    <w:rsid w:val="0099641E"/>
    <w:rsid w:val="00B6324D"/>
    <w:rsid w:val="00C5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0727"/>
    <w:rPr>
      <w:color w:val="0000FF"/>
      <w:u w:val="single"/>
    </w:rPr>
  </w:style>
  <w:style w:type="paragraph" w:customStyle="1" w:styleId="s16">
    <w:name w:val="s_16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0727"/>
    <w:rPr>
      <w:i/>
      <w:iCs/>
    </w:rPr>
  </w:style>
  <w:style w:type="paragraph" w:styleId="a5">
    <w:name w:val="No Spacing"/>
    <w:uiPriority w:val="1"/>
    <w:qFormat/>
    <w:rsid w:val="0074072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0727"/>
    <w:rPr>
      <w:color w:val="0000FF"/>
      <w:u w:val="single"/>
    </w:rPr>
  </w:style>
  <w:style w:type="paragraph" w:customStyle="1" w:styleId="s16">
    <w:name w:val="s_16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74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0727"/>
    <w:rPr>
      <w:i/>
      <w:iCs/>
    </w:rPr>
  </w:style>
  <w:style w:type="paragraph" w:styleId="a5">
    <w:name w:val="No Spacing"/>
    <w:uiPriority w:val="1"/>
    <w:qFormat/>
    <w:rsid w:val="007407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2023-03-01T03:47:00Z</dcterms:created>
  <dcterms:modified xsi:type="dcterms:W3CDTF">2023-03-09T02:09:00Z</dcterms:modified>
</cp:coreProperties>
</file>